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726"/>
        <w:gridCol w:w="2771"/>
        <w:gridCol w:w="2807"/>
        <w:gridCol w:w="2681"/>
        <w:gridCol w:w="2762"/>
      </w:tblGrid>
      <w:tr>
        <w:trPr>
          <w:trHeight w:val="187" w:hRule="atLeast"/>
        </w:trPr>
        <w:tc>
          <w:tcPr>
            <w:tcW w:w="2385" w:type="dxa"/>
            <w:shd w:val="clear" w:color="auto" w:fill="434343"/>
          </w:tcPr>
          <w:p>
            <w:pPr>
              <w:pStyle w:val="TableParagraph"/>
              <w:spacing w:line="139" w:lineRule="exact" w:before="28"/>
              <w:ind w:left="5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Ересек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747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9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3747" w:type="dxa"/>
            <w:gridSpan w:val="5"/>
            <w:shd w:val="clear" w:color="auto" w:fill="66666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747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2"/>
              <w:ind w:left="5" w:right="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05,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06.01.2022</w:t>
            </w: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747" w:type="dxa"/>
            <w:gridSpan w:val="5"/>
            <w:shd w:val="clear" w:color="auto" w:fill="D9D9D9"/>
          </w:tcPr>
          <w:p>
            <w:pPr>
              <w:pStyle w:val="TableParagraph"/>
              <w:spacing w:line="142" w:lineRule="exact" w:before="25"/>
              <w:ind w:left="1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Қысқы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демалыстар</w:t>
            </w: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 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7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26" w:type="dxa"/>
            <w:shd w:val="clear" w:color="auto" w:fill="F3F3F3"/>
          </w:tcPr>
          <w:p>
            <w:pPr>
              <w:pStyle w:val="TableParagraph"/>
              <w:spacing w:line="160" w:lineRule="exact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71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right="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07" w:type="dxa"/>
            <w:shd w:val="clear" w:color="auto" w:fill="F3F3F3"/>
          </w:tcPr>
          <w:p>
            <w:pPr>
              <w:pStyle w:val="TableParagraph"/>
              <w:spacing w:line="140" w:lineRule="exact" w:before="27"/>
              <w:ind w:righ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681" w:type="dxa"/>
            <w:shd w:val="clear" w:color="auto" w:fill="F3F3F3"/>
          </w:tcPr>
          <w:p>
            <w:pPr>
              <w:pStyle w:val="TableParagraph"/>
              <w:spacing w:line="160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62" w:type="dxa"/>
            <w:shd w:val="clear" w:color="auto" w:fill="F3F3F3"/>
          </w:tcPr>
          <w:p>
            <w:pPr>
              <w:pStyle w:val="TableParagraph"/>
              <w:spacing w:line="160" w:lineRule="exact"/>
              <w:ind w:righ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6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  <w:shd w:val="clear" w:color="auto" w:fill="B6D7A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1" w:type="dxa"/>
            <w:shd w:val="clear" w:color="auto" w:fill="B6D7A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2" w:type="dxa"/>
            <w:shd w:val="clear" w:color="auto" w:fill="EA999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85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5" w:hRule="atLeast"/>
        </w:trPr>
        <w:tc>
          <w:tcPr>
            <w:tcW w:w="2385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Тəрбиешінің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балалармен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қарым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қатынасы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отбасы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дəстүрлері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қарым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қатынас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көтеріңкі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орнатуға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ұйымдастыру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орнату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4042" w:hRule="atLeast"/>
        </w:trPr>
        <w:tc>
          <w:tcPr>
            <w:tcW w:w="2385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71" w:lineRule="auto" w:before="23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 өсімдіктеріндегі топырақты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қопсыту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ind w:left="29" w:right="1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жабық өсімдіктерге 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топырағын не үшін қопсыту керектігі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білім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қопсыту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əдістері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оған қажетті заттарды пайдалану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ережелерін 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 дағдыларын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ұқыптылықты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Экологиялық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қоршаған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табиғатқа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ұқыпты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85" w:lineRule="auto" w:before="28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қатысу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ұжымдық еңбекке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Ертегі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əңгімелерді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кейіпкерлер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арқылы</w:t>
            </w:r>
          </w:p>
          <w:p>
            <w:pPr>
              <w:pStyle w:val="TableParagraph"/>
              <w:spacing w:line="273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Еңбек түбі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зейнет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екенін түсіндіру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Үлкендер еңбегін құрметтеуге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Бір уыс мақта</w:t>
            </w:r>
            <w:r>
              <w:rPr>
                <w:rFonts w:ascii="Calibri" w:hAnsi="Calibri"/>
                <w:sz w:val="14"/>
              </w:rPr>
              <w:t>», «</w:t>
            </w:r>
            <w:r>
              <w:rPr>
                <w:sz w:val="14"/>
              </w:rPr>
              <w:t>Бұзау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бақтым</w:t>
            </w:r>
            <w:r>
              <w:rPr>
                <w:rFonts w:ascii="Calibri" w:hAnsi="Calibri"/>
                <w:sz w:val="14"/>
              </w:rPr>
              <w:t>», </w:t>
            </w:r>
            <w:r>
              <w:rPr>
                <w:sz w:val="14"/>
              </w:rPr>
              <w:t>Қайдан келдің бауырсақ</w:t>
            </w:r>
            <w:r>
              <w:rPr>
                <w:rFonts w:ascii="Calibri" w:hAnsi="Calibri"/>
                <w:sz w:val="14"/>
              </w:rPr>
              <w:t>?»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деген əңгіме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ертегілер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барлық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еңбекпен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келетіндігін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5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Жаңа еңбек дағдыларын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жапырақтарға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ылғал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түсінігін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ұқыпты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суару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қажеттілігін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анықтауға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топырақтың түсі мен күйіне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өсімдіктің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15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суару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техникасын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96" w:hRule="atLeast"/>
        </w:trPr>
        <w:tc>
          <w:tcPr>
            <w:tcW w:w="2385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Пазл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5"/>
              <w:ind w:left="29" w:right="2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əртүрлі сюжетті суреті бар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пазлды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құрастыру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еңбексүйгіштікті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Істі аяғына дейін жеткізуді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шыдамдылыққа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байқампаздыққа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3"/>
              <w:ind w:left="28"/>
              <w:rPr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Саусақ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3" w:val="left" w:leader="none"/>
              </w:tabs>
              <w:spacing w:line="276" w:lineRule="auto" w:before="22" w:after="0"/>
              <w:ind w:left="28" w:right="23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Шынжыр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бармақ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саусақтары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түйісіп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жүзіктер секілді айқасып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шынжыр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3" w:val="left" w:leader="none"/>
              </w:tabs>
              <w:spacing w:line="276" w:lineRule="auto" w:before="0" w:after="0"/>
              <w:ind w:left="28" w:right="5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Піл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алақаны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жайылып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Сол қолдың бас бармақ пен кішкене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бөбек артқы аяғы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балаң үйрек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шылдыр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шүмек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алдыңғы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аяқтар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ортаңғы саусақ пілдің тұмсығы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726"/>
        <w:gridCol w:w="2771"/>
        <w:gridCol w:w="2807"/>
        <w:gridCol w:w="2681"/>
        <w:gridCol w:w="2762"/>
      </w:tblGrid>
      <w:tr>
        <w:trPr>
          <w:trHeight w:val="2096" w:hRule="atLeast"/>
        </w:trPr>
        <w:tc>
          <w:tcPr>
            <w:tcW w:w="2385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273" w:lineRule="auto" w:before="25"/>
              <w:ind w:left="30" w:right="1208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Бармақ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жұмысқа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Қырға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шықты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құмырсқа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Тоңып кетіп аяғы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0" w:right="1223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қайтып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шығады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0" w:right="123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Əне аю келеді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Құмырсқаны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Енді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құтылар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Илеуіне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тығылар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385" w:type="dxa"/>
          </w:tcPr>
          <w:p>
            <w:pPr>
              <w:pStyle w:val="TableParagraph"/>
              <w:spacing w:line="192" w:lineRule="exact"/>
              <w:ind w:left="30" w:right="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жуып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таңғы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шанышқыны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сөйлемей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Астан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385" w:type="dxa"/>
            <w:vMerge w:val="restart"/>
          </w:tcPr>
          <w:p>
            <w:pPr>
              <w:pStyle w:val="TableParagraph"/>
              <w:spacing w:line="273" w:lineRule="auto" w:before="20"/>
              <w:ind w:left="30" w:right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139" w:lineRule="exact" w:before="24"/>
              <w:ind w:left="2" w:righ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1729" w:hRule="atLeast"/>
        </w:trPr>
        <w:tc>
          <w:tcPr>
            <w:tcW w:w="2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71" w:lineRule="auto" w:before="23"/>
              <w:ind w:left="29" w:right="101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Жақсылықтан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Боламыз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жақсы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адам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Жамандықтан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жиреніп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Үлгі аламыз жақсыдан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шаттық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шеңберіне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қосылып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ерекшеліктерін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айтып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71" w:lineRule="auto" w:before="23"/>
              <w:ind w:left="28" w:right="7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Күндей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жадырап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Жұлдыздай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жарқырап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мөлдір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таза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Бүгінгі күнімізді бастайық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шаттық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шеңберіне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біріне жылы лебіздерін</w:t>
            </w:r>
          </w:p>
          <w:p>
            <w:pPr>
              <w:pStyle w:val="TableParagraph"/>
              <w:spacing w:before="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білдіреді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мезігіліндегі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ертегілер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мазмұндау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85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ҰОҚ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44" w:lineRule="exact"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144" w:lineRule="exact"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726"/>
        <w:gridCol w:w="2771"/>
        <w:gridCol w:w="2807"/>
        <w:gridCol w:w="2681"/>
        <w:gridCol w:w="2762"/>
      </w:tblGrid>
      <w:tr>
        <w:trPr>
          <w:trHeight w:val="8076" w:hRule="atLeast"/>
        </w:trPr>
        <w:tc>
          <w:tcPr>
            <w:tcW w:w="2385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85" w:lineRule="auto" w:before="28"/>
              <w:ind w:left="29" w:right="12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Көпірді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Өзеннің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қос жағасын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71" w:lineRule="auto" w:before="21"/>
              <w:ind w:left="29" w:right="101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Жалғастырып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Тура өтіп шығасың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кештірмес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қол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көпір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Көпірмен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Көпірдің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құрылысы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жайында түсіндіру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тіреуіші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құрылымы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белгісі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автокөлікке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жаяу жүргіншілерге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бəріне ортақ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Қимылды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Нысанаға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тигіз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8" w:lineRule="auto" w:before="26"/>
              <w:ind w:left="29" w:right="1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ойын ережелеріне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бағынуын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жауапты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рөлдерді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орындай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алуға ұмтылдыру 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Жолға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құм себу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Берілген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жолға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себуді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беттерінше орындауға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Білу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 ережелерін сақтауға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ойнау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белсенділіктерін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90" w:lineRule="auto" w:before="28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Қыс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соңында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түбінде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орналасқан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шеңберді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</w:p>
          <w:p>
            <w:pPr>
              <w:pStyle w:val="TableParagraph"/>
              <w:spacing w:line="168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Көркем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сөз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28" w:right="12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Аппақ қар жауа бер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Риза ғой саған ел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Боратты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бораным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Қайратын қарай гөр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Біз батыл баламыз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Жылы үй қорамыз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121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ұлпа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қарыңнан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Аққала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8" w:right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назарын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соңында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шұңқырға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баған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түбінде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жатқан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қарға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күннің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көзі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түскен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еритінін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баған түбінде шеңбердің бар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екендігін түсіндіру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Бұл көктем мезгілі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жақындады деген алғашқы белгі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зерттеулері бойынша тəрбиешінің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берген сұрағына жауап таба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Қимылды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 w:before="1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Кім шапшаң</w:t>
            </w:r>
            <w:r>
              <w:rPr>
                <w:rFonts w:ascii="Calibri" w:hAnsi="Calibri"/>
                <w:sz w:val="14"/>
              </w:rPr>
              <w:t>?» </w:t>
            </w:r>
            <w:r>
              <w:rPr>
                <w:sz w:val="14"/>
              </w:rPr>
              <w:t>Белгіленген жерден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шаңғымен жүре білуді 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Жарыстарға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қатысуға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талаптарын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достық сезімдерін ояту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топтағы жолдастарына көмек беруге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бұрышына жуа отырғызу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жəшікке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жуа отырғызып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жуаның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құрамында ағзаға пайдалы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дəрумендердің барын 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8" w:right="5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Өсімдіктерді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əрдайым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екендігіне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барысында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талаптар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ережені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тəртіп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достық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ұжымдық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меңгерту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85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шкаф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сөрелеріне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85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85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Түлкі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бөдене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ұйықтату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54" w:hRule="atLeast"/>
        </w:trPr>
        <w:tc>
          <w:tcPr>
            <w:tcW w:w="2385" w:type="dxa"/>
          </w:tcPr>
          <w:p>
            <w:pPr>
              <w:pStyle w:val="TableParagraph"/>
              <w:spacing w:line="235" w:lineRule="auto"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271" w:lineRule="auto" w:before="23"/>
              <w:ind w:left="30" w:right="85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385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726"/>
        <w:gridCol w:w="2771"/>
        <w:gridCol w:w="2807"/>
        <w:gridCol w:w="2681"/>
        <w:gridCol w:w="2762"/>
      </w:tblGrid>
      <w:tr>
        <w:trPr>
          <w:trHeight w:val="2114" w:hRule="atLeast"/>
        </w:trPr>
        <w:tc>
          <w:tcPr>
            <w:tcW w:w="2385" w:type="dxa"/>
          </w:tcPr>
          <w:p>
            <w:pPr>
              <w:pStyle w:val="TableParagraph"/>
              <w:spacing w:line="271" w:lineRule="auto" w:before="23"/>
              <w:ind w:left="30" w:right="28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71" w:lineRule="auto" w:before="23"/>
              <w:ind w:left="29" w:right="12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Қарама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қарсы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сөздер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Зейін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ынтасын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жылдамдықтарын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жаттықтырып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Педагог балаларға сөздер 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сөздерді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антоним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ақ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қара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жаман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Түлкіні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шал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қуыршақ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театрымен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ертегі мазмұнымен үстел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үсті театры арқылы таныстыру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дауыс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ырғағын келтіре орындап жүйелі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баяндауға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адамгершілікке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тек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жақсылық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үйрете отырып жақсылықпен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жамандықты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1" w:hRule="atLeast"/>
        </w:trPr>
        <w:tc>
          <w:tcPr>
            <w:tcW w:w="2385" w:type="dxa"/>
          </w:tcPr>
          <w:p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85" w:lineRule="auto" w:before="27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аяқкиімінің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ауарайына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85" w:lineRule="auto" w:before="27"/>
              <w:ind w:left="28" w:right="2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аяқкиімінің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райына сай болуын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85" w:type="dxa"/>
          </w:tcPr>
          <w:p>
            <w:pPr>
              <w:pStyle w:val="TableParagraph"/>
              <w:spacing w:line="15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747" w:type="dxa"/>
            <w:gridSpan w:val="5"/>
          </w:tcPr>
          <w:p>
            <w:pPr>
              <w:pStyle w:val="TableParagraph"/>
              <w:spacing w:line="144" w:lineRule="exact" w:before="19"/>
              <w:ind w:left="4" w:right="8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Қардың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пайдасы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074" w:hRule="atLeast"/>
        </w:trPr>
        <w:tc>
          <w:tcPr>
            <w:tcW w:w="2385" w:type="dxa"/>
          </w:tcPr>
          <w:p>
            <w:pPr>
              <w:pStyle w:val="TableParagraph"/>
              <w:spacing w:line="273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Баланың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сəйкес жеке жұмыстар жүргізу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Дидактикалық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29" w:right="10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зымыранды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1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Зейіндерін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шоғырландыру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байқағыштыққа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1"/>
              <w:ind w:left="29"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Алдарындағы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конверттен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зымырандардың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салынған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қағазды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бірдей зымырандарды сызық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 қосуды 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3"/>
              <w:ind w:left="28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Дидактикалық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Ойлап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Əртүрлі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ұқсастарын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жоқ екенін тауып айтуды ұсынады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71" w:lineRule="auto" w:before="0" w:after="0"/>
              <w:ind w:left="28" w:right="1876" w:firstLine="0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Елде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5" w:val="left" w:leader="none"/>
                <w:tab w:pos="163" w:val="left" w:leader="none"/>
              </w:tabs>
              <w:spacing w:line="271" w:lineRule="auto" w:before="0" w:after="0"/>
              <w:ind w:left="155" w:right="1762" w:hanging="127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Желде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жоқ</w:t>
            </w:r>
            <w:r>
              <w:rPr>
                <w:rFonts w:ascii="Calibri" w:hAnsi="Calibri"/>
                <w:spacing w:val="-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71" w:lineRule="auto" w:before="18" w:after="0"/>
              <w:ind w:left="28" w:right="1897" w:firstLine="0"/>
              <w:jc w:val="righ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Отта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5" w:val="left" w:leader="none"/>
              </w:tabs>
              <w:spacing w:line="169" w:lineRule="exact" w:before="0" w:after="0"/>
              <w:ind w:left="135" w:right="1878" w:hanging="135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90" w:lineRule="atLeast"/>
              <w:ind w:left="28" w:right="1889" w:firstLine="126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Буда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жоқ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385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9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Баяндама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Баланың дамуы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тəрбиесіне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тəртібінің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маңызы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  <w:tc>
          <w:tcPr>
            <w:tcW w:w="2681" w:type="dxa"/>
          </w:tcPr>
          <w:p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Баяндама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Баланың дамуы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тəрбиесіне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тəртібінің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маңызы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5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0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15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0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5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10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75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40" w:hanging="13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" w:hanging="1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5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0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15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0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5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10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75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40" w:hanging="138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2024-02-28T16:13:03Z</dcterms:created>
  <dcterms:modified xsi:type="dcterms:W3CDTF">2024-02-28T16:13:03Z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